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Default Extension="png" ContentType="image/pn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Grid>
        <w:gridCol w:w="2500" w:type="dxa"/>
        <w:gridCol w:w="2500" w:type="dxa"/>
      </w:tblGrid>
      <w:tblPr>
        <w:jc w:val="center"/>
        <w:tblW w:w="5000" w:type="pct"/>
        <w:tblLayout w:type="autofit"/>
      </w:tblPr>
      <w:tr>
        <w:trPr/>
        <w:tc>
          <w:tcPr>
            <w:tcW w:w="2500" w:type="dxa"/>
          </w:tcPr>
          <w:p>
            <w:pPr/>
            <w:r>
              <w:pict>
                <v:shape type="#_x0000_t75" style="width:250pt; height:21.963824289406pt; margin-left:0pt; margin-top:0pt; mso-position-horizontal:left; mso-position-vertical:top; mso-position-horizontal-relative:char; mso-position-vertical-relative:line;">
                  <w10:wrap type="square"/>
                  <v:imagedata r:id="rId7" o:title=""/>
                </v:shape>
              </w:pict>
            </w:r>
          </w:p>
        </w:tc>
        <w:tc>
          <w:tcPr>
            <w:tcW w:w="2500" w:type="dxa"/>
          </w:tcPr>
          <w:p>
            <w:pPr/>
            <w:r>
              <w:pict>
                <v:shape type="#_x0000_t75" style="width:200pt; height:27.096774193548pt; margin-left:0pt; margin-top:0pt; position:absolute; mso-position-horizontal:right; mso-position-vertical:top; mso-position-horizontal-relative:page; mso-position-vertical-relative:page;">
                  <w10:wrap type="inline" anchorx="page" anchory="page"/>
                  <v:imagedata r:id="rId8" o:title=""/>
                </v:shape>
              </w:pict>
            </w:r>
          </w:p>
        </w:tc>
      </w:tr>
    </w:tbl>
    <w:p/>
    <w:p/>
    <w:p>
      <w:pPr>
        <w:pStyle w:val="pStyle"/>
      </w:pPr>
      <w:r>
        <w:rPr>
          <w:rStyle w:val="ItalicText"/>
        </w:rPr>
        <w:t xml:space="preserve">Телевизионный анонс на сентябрь</w:t>
      </w:r>
      <w:br/>
      <w:r>
        <w:rPr>
          <w:rStyle w:val="ItalicText"/>
        </w:rPr>
        <w:t xml:space="preserve">Москва, 20.08.2026</w:t>
      </w:r>
      <w:br/>
    </w:p>
    <w:p>
      <w:pPr>
        <w:pStyle w:val="hStyle"/>
      </w:pPr>
      <w:r>
        <w:rPr>
          <w:rStyle w:val="TitleText"/>
        </w:rPr>
        <w:t xml:space="preserve">Криминал, драйв и скорость в подборке брутальных боевиков на канале «Мужское кино»</w:t>
      </w:r>
      <w:br/>
    </w:p>
    <w:p>
      <w:pPr>
        <w:jc w:val="center"/>
      </w:pPr>
      <w:r>
        <w:pict>
          <v:shape type="#_x0000_t75" style="width:285pt; height:166.25pt; margin-left:0pt; margin-top:0pt; mso-position-horizontal:left; mso-position-vertical:top; mso-position-horizontal-relative:char; mso-position-vertical-relative:line;">
            <w10:wrap type="inline"/>
            <v:imagedata r:id="rId9" o:title=""/>
          </v:shape>
        </w:pict>
      </w:r>
    </w:p>
    <w:p/>
    <w:p>
      <w:pPr/>
      <w:r>
        <w:rPr/>
        <w:t xml:space="preserve">Азартные ограбления, адреналиновые погони и перестрелки – смотрите в сентябре на телеканале «Мужское кино».</w:t>
      </w:r>
    </w:p>
    <w:p/>
    <w:p>
      <w:pPr/>
      <w:r>
        <w:pict>
          <v:shape id="_x0000_s1010" type="#_x0000_t32" style="width:540pt; height:0pt; margin-left:0pt; margin-top:0pt; mso-position-horizontal:left; mso-position-vertical:top; mso-position-horizontal-relative:char; mso-position-vertical-relative:line;">
            <w10:wrap type="inline"/>
            <v:stroke weight="1pt"/>
          </v:shape>
        </w:pict>
      </w:r>
    </w:p>
    <w:p/>
    <w:tbl>
      <w:tblGrid>
        <w:gridCol w:w="100" w:type="dxa"/>
      </w:tblGrid>
      <w:tblPr>
        <w:jc w:val="center"/>
        <w:tblW w:w="100" w:type="auto"/>
        <w:tblLayout w:type="autofit"/>
      </w:tblP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0" o:title=""/>
                </v:shape>
              </w:pict>
            </w:r>
            <w:r>
              <w:rPr>
                <w:rStyle w:val="BoldText"/>
              </w:rPr>
              <w:t xml:space="preserve">3 сентября в 20:00 — «Мидуэй»</w:t>
            </w:r>
            <w:br/>
            <w:br/>
            <w:r>
              <w:rPr/>
              <w:t xml:space="preserve">История одного из самых масштабных и стратегически важных морских сражений на Тихом океане Второй мировой войны. После разгрома японской авиацией большей части флота США в Перл-Харборе до этого придерживавшаяся нейтралитета Америка вступает в войну. В июне 1942 года остатки американского флота под командованием адмирала Честера Нимица сражаются с Императорским флотом Японии у атолла Мидуэй.</w:t>
            </w:r>
          </w:p>
        </w:tc>
      </w:tr>
      <w:tr>
        <w:trPr/>
        <w:tc>
          <w:tcPr>
            <w:tcW w:w="100" w:type="dxa"/>
          </w:tcPr>
          <w:p>
            <w:pPr>
              <w:pStyle w:val="pStyle"/>
            </w:pPr>
            <w:br/>
            <w:r>
              <w:rPr>
                <w:rStyle w:val="BoldText"/>
              </w:rPr>
              <w:t xml:space="preserve">Производство: </w:t>
            </w:r>
            <w:r>
              <w:rPr>
                <w:rStyle w:val="RegText"/>
              </w:rPr>
              <w:t xml:space="preserve">2019 г. США, Китай, Канада, Гонконг</w:t>
            </w:r>
            <w:br/>
            <w:r>
              <w:rPr>
                <w:rStyle w:val="BoldText"/>
              </w:rPr>
              <w:t xml:space="preserve">Режиссер: </w:t>
            </w:r>
            <w:r>
              <w:rPr>
                <w:rStyle w:val="RegText"/>
              </w:rPr>
              <w:t xml:space="preserve">Роланд Эммерих</w:t>
            </w:r>
            <w:br/>
            <w:r>
              <w:rPr>
                <w:rStyle w:val="BoldText"/>
              </w:rPr>
              <w:t xml:space="preserve">В ролях: </w:t>
            </w:r>
            <w:r>
              <w:rPr>
                <w:rStyle w:val="RegText"/>
              </w:rPr>
              <w:t xml:space="preserve">Эд Скрейн, Патрик Уилсон, Вуди Харрельсон</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1" o:title=""/>
                </v:shape>
              </w:pict>
            </w:r>
            <w:r>
              <w:rPr>
                <w:rStyle w:val="BoldText"/>
              </w:rPr>
              <w:t xml:space="preserve">7 сентября в 20:00 — «1941. Крылья над Берлином»</w:t>
            </w:r>
            <w:br/>
            <w:br/>
            <w:r>
              <w:rPr/>
              <w:t xml:space="preserve">История о подвиге лётчиков 1-го минно-торпедного авиационного полка ВВС Балтийского флота во главе с полковником Преображенским. У них была сложнейшая боевая задача — нанести первые бомбовые удары по Берлину, столице фашистской Германии.</w:t>
            </w:r>
          </w:p>
        </w:tc>
      </w:tr>
      <w:tr>
        <w:trPr/>
        <w:tc>
          <w:tcPr>
            <w:tcW w:w="100" w:type="dxa"/>
          </w:tcPr>
          <w:p>
            <w:pPr>
              <w:pStyle w:val="pStyle"/>
            </w:pPr>
            <w:br/>
            <w:r>
              <w:rPr>
                <w:rStyle w:val="BoldText"/>
              </w:rPr>
              <w:t xml:space="preserve">Производство: </w:t>
            </w:r>
            <w:r>
              <w:rPr>
                <w:rStyle w:val="RegText"/>
              </w:rPr>
              <w:t xml:space="preserve">2022 г. Россия</w:t>
            </w:r>
            <w:br/>
            <w:r>
              <w:rPr>
                <w:rStyle w:val="BoldText"/>
              </w:rPr>
              <w:t xml:space="preserve">Режиссер: </w:t>
            </w:r>
            <w:r>
              <w:rPr>
                <w:rStyle w:val="RegText"/>
              </w:rPr>
              <w:t xml:space="preserve">Константин Буслов</w:t>
            </w:r>
            <w:br/>
            <w:r>
              <w:rPr>
                <w:rStyle w:val="BoldText"/>
              </w:rPr>
              <w:t xml:space="preserve">В ролях: </w:t>
            </w:r>
            <w:r>
              <w:rPr>
                <w:rStyle w:val="RegText"/>
              </w:rPr>
              <w:t xml:space="preserve">Сергей Пускепалис, Максим Битюков, Гела Месхи, Александр Метёлкин, Леонела Мантурова</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2" o:title=""/>
                </v:shape>
              </w:pict>
            </w:r>
            <w:r>
              <w:rPr>
                <w:rStyle w:val="BoldText"/>
              </w:rPr>
              <w:t xml:space="preserve">14 сентября в 20:00 — «Переводчик»</w:t>
            </w:r>
            <w:br/>
            <w:br/>
            <w:r>
              <w:rPr/>
              <w:t xml:space="preserve">Афганистан, март 2018 года. Во время спецоперации по поиску оружия талибов отряд сержанта армии США Джона Кинли попадает в засаду. В живых остаются только сам Джон, получивший ранение, и местный переводчик Ахмед, который сотрудничает с американцами. Очнувшись на родине, Кинли не помнит, как ему удалось выжить, но понимает, что именно Ахмед спас ему жизнь, протащив на себе через опасную территорию. Теперь чувство вины не даёт Джону покоя, и он решает вернуться за Ахмедом и его семьёй, которых в Афганистане усиленно ищут талибы.</w:t>
            </w:r>
          </w:p>
        </w:tc>
      </w:tr>
      <w:tr>
        <w:trPr/>
        <w:tc>
          <w:tcPr>
            <w:tcW w:w="100" w:type="dxa"/>
          </w:tcPr>
          <w:p>
            <w:pPr>
              <w:pStyle w:val="pStyle"/>
            </w:pPr>
            <w:br/>
            <w:r>
              <w:rPr>
                <w:rStyle w:val="BoldText"/>
              </w:rPr>
              <w:t xml:space="preserve">Производство: </w:t>
            </w:r>
            <w:r>
              <w:rPr>
                <w:rStyle w:val="RegText"/>
              </w:rPr>
              <w:t xml:space="preserve">2022 г. США, Великобритания, Испания</w:t>
            </w:r>
            <w:br/>
            <w:r>
              <w:rPr>
                <w:rStyle w:val="BoldText"/>
              </w:rPr>
              <w:t xml:space="preserve">Режиссер: </w:t>
            </w:r>
            <w:r>
              <w:rPr>
                <w:rStyle w:val="RegText"/>
              </w:rPr>
              <w:t xml:space="preserve">Гай Ричи, Роберт Хэм</w:t>
            </w:r>
            <w:br/>
            <w:r>
              <w:rPr>
                <w:rStyle w:val="BoldText"/>
              </w:rPr>
              <w:t xml:space="preserve">В ролях: </w:t>
            </w:r>
            <w:r>
              <w:rPr>
                <w:rStyle w:val="RegText"/>
              </w:rPr>
              <w:t xml:space="preserve">Джейк Джилленхол, Дар Салим, Джонни Ли Миллер, Александр Людвиг, </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3" o:title=""/>
                </v:shape>
              </w:pict>
            </w:r>
            <w:r>
              <w:rPr>
                <w:rStyle w:val="BoldText"/>
              </w:rPr>
              <w:t xml:space="preserve">24 сентября в 20:00 — «Вспомнить всё»</w:t>
            </w:r>
            <w:br/>
            <w:br/>
            <w:r>
              <w:rPr/>
              <w:t xml:space="preserve">Жизнь простого рабочего парня Дага Куэйда скучна и однообразна. Поэтому, чтобы хоть как-то поразвлечься, он решает воспользоваться услугами некой компании, которая за определенную плату посылает в его мозг импульсы, создающие полную иллюзию того, что он — другой человек, живущий другой, интересной жизнью. Все бы хорошо, но после сеанса Дагу совершенно невозможно понять, кто же он на самом деле - простой работяга или спецназовец, владеющий всеми видами оружия и боевых искусств. Его боятся, его хотят убить, на него открыт сезон охоты; даже любимая жена пытается свернуть ему шею. Теперь, чтобы выжить, ему необходимо вспомнить, вспомнить все…</w:t>
            </w:r>
          </w:p>
        </w:tc>
      </w:tr>
      <w:tr>
        <w:trPr/>
        <w:tc>
          <w:tcPr>
            <w:tcW w:w="100" w:type="dxa"/>
          </w:tcPr>
          <w:p>
            <w:pPr>
              <w:pStyle w:val="pStyle"/>
            </w:pPr>
            <w:br/>
            <w:r>
              <w:rPr>
                <w:rStyle w:val="BoldText"/>
              </w:rPr>
              <w:t xml:space="preserve">Производство: </w:t>
            </w:r>
            <w:r>
              <w:rPr>
                <w:rStyle w:val="RegText"/>
              </w:rPr>
              <w:t xml:space="preserve">1990 г. США</w:t>
            </w:r>
            <w:br/>
            <w:r>
              <w:rPr>
                <w:rStyle w:val="BoldText"/>
              </w:rPr>
              <w:t xml:space="preserve">Режиссер: </w:t>
            </w:r>
            <w:r>
              <w:rPr>
                <w:rStyle w:val="RegText"/>
              </w:rPr>
              <w:t xml:space="preserve">Пол Верховен</w:t>
            </w:r>
            <w:br/>
            <w:r>
              <w:rPr>
                <w:rStyle w:val="BoldText"/>
              </w:rPr>
              <w:t xml:space="preserve">В ролях: </w:t>
            </w:r>
            <w:r>
              <w:rPr>
                <w:rStyle w:val="RegText"/>
              </w:rPr>
              <w:t xml:space="preserve">Арнольд Шварценеггер, Рэйчел Тикотин, Шэрон Стоун</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4" o:title=""/>
                </v:shape>
              </w:pict>
            </w:r>
            <w:r>
              <w:rPr>
                <w:rStyle w:val="BoldText"/>
              </w:rPr>
              <w:t xml:space="preserve">29 сентября в 20:00 — «Территория зла»</w:t>
            </w:r>
            <w:br/>
            <w:br/>
            <w:r>
              <w:rPr/>
              <w:t xml:space="preserve">Отряд американского спецназа тайно высаживается на территорию Филиппин для выполнения секретной миссии по спасению важного заложника. С базы поддержку с воздуха осуществляют оператор беспилотника Рипер и его напарница. Вскоре ситуация принимает неожиданный оборот, и бойцы вынуждены вступить в бой с превосходящими силами противника, после чего в живых остаётся лишь сержант Кинни — молодой морпех, отвечающий за связь с Рипером и координацию его действий. Для Кинни это лишь вторая боевая миссия, и теперь парню придётся в одиночку пробираться по вражеской территории к точке эвакуации, а Рипер становится его единственной надеждой на спасение.</w:t>
            </w:r>
          </w:p>
        </w:tc>
      </w:tr>
      <w:tr>
        <w:trPr/>
        <w:tc>
          <w:tcPr>
            <w:tcW w:w="100" w:type="dxa"/>
          </w:tcPr>
          <w:p>
            <w:pPr>
              <w:pStyle w:val="pStyle"/>
            </w:pPr>
            <w:br/>
            <w:r>
              <w:rPr>
                <w:rStyle w:val="BoldText"/>
              </w:rPr>
              <w:t xml:space="preserve">Производство: </w:t>
            </w:r>
            <w:r>
              <w:rPr>
                <w:rStyle w:val="RegText"/>
              </w:rPr>
              <w:t xml:space="preserve">2023 г. США, Австралия</w:t>
            </w:r>
            <w:br/>
            <w:r>
              <w:rPr>
                <w:rStyle w:val="BoldText"/>
              </w:rPr>
              <w:t xml:space="preserve">Режиссер: </w:t>
            </w:r>
            <w:r>
              <w:rPr>
                <w:rStyle w:val="RegText"/>
              </w:rPr>
              <w:t xml:space="preserve">Уильям Юбэнк</w:t>
            </w:r>
            <w:br/>
            <w:r>
              <w:rPr>
                <w:rStyle w:val="BoldText"/>
              </w:rPr>
              <w:t xml:space="preserve">В ролях: </w:t>
            </w:r>
            <w:r>
              <w:rPr>
                <w:rStyle w:val="RegText"/>
              </w:rPr>
              <w:t xml:space="preserve">Лиам Хемсворт, Рассел Кроу, Люк Хемсворт, Рики Уиттл, Майло Вентимилья</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bl>
    <w:p>
      <w:pPr/>
      <w:r>
        <w:rPr>
          <w:rStyle w:val="BoldText"/>
        </w:rPr>
        <w:t xml:space="preserve">Контакты:</w:t>
      </w:r>
    </w:p>
    <w:p/>
    <w:p>
      <w:pPr/>
      <w:r>
        <w:rPr>
          <w:b w:val="1"/>
          <w:bCs w:val="1"/>
        </w:rPr>
        <w:t xml:space="preserve">Пресс-служба «Ред Медиа»</w:t>
      </w:r>
    </w:p>
    <w:p>
      <w:pPr/>
      <w:r>
        <w:rPr>
          <w:b w:val="1"/>
          <w:bCs w:val="1"/>
        </w:rPr>
        <w:t xml:space="preserve">Мария Оганесьянц</w:t>
      </w:r>
    </w:p>
    <w:p>
      <w:pPr/>
      <w:r>
        <w:rPr>
          <w:i w:val="1"/>
          <w:iCs w:val="1"/>
        </w:rPr>
        <w:t xml:space="preserve">Тел.: +7 (812) 332-29-23 доб. 3317</w:t>
      </w:r>
    </w:p>
    <w:p>
      <w:pPr/>
      <w:r>
        <w:rPr>
          <w:i w:val="1"/>
          <w:iCs w:val="1"/>
        </w:rPr>
        <w:t xml:space="preserve">Тел. моб.: +7 (906) 229-33-82</w:t>
      </w:r>
    </w:p>
    <w:p>
      <w:pPr/>
      <w:r>
        <w:rPr>
          <w:i w:val="1"/>
          <w:iCs w:val="1"/>
        </w:rPr>
        <w:t xml:space="preserve">E-</w:t>
      </w:r>
      <w:r>
        <w:rPr>
          <w:i w:val="1"/>
          <w:iCs w:val="1"/>
        </w:rPr>
        <w:t xml:space="preserve">mail</w:t>
      </w:r>
      <w:r>
        <w:rPr>
          <w:i w:val="1"/>
          <w:iCs w:val="1"/>
        </w:rPr>
        <w:t xml:space="preserve">: </w:t>
      </w:r>
      <w:hyperlink r:id="rId15" w:history="1">
        <w:r>
          <w:rPr>
            <w:i w:val="1"/>
            <w:iCs w:val="1"/>
            <w:u w:val="single"/>
          </w:rPr>
          <w:t xml:space="preserve">OganesiantsMS@red-media.ru</w:t>
        </w:r>
      </w:hyperlink>
    </w:p>
    <w:p>
      <w:pPr/>
      <w:r>
        <w:rPr>
          <w:i w:val="1"/>
          <w:iCs w:val="1"/>
        </w:rPr>
        <w:t xml:space="preserve">Больше новостей на наших страницах в </w:t>
      </w:r>
      <w:hyperlink r:id="rId16" w:history="1">
        <w:r>
          <w:rPr>
            <w:u w:val="single"/>
          </w:rPr>
          <w:t xml:space="preserve">ВК</w:t>
        </w:r>
      </w:hyperlink>
      <w:r>
        <w:rPr>
          <w:i w:val="1"/>
          <w:iCs w:val="1"/>
        </w:rPr>
        <w:t xml:space="preserve">, </w:t>
      </w:r>
      <w:hyperlink r:id="rId17" w:history="1">
        <w:r>
          <w:rPr>
            <w:u w:val="single"/>
          </w:rPr>
          <w:t xml:space="preserve">ОК</w:t>
        </w:r>
      </w:hyperlink>
      <w:r>
        <w:rPr>
          <w:i w:val="1"/>
          <w:iCs w:val="1"/>
        </w:rPr>
        <w:t xml:space="preserve"> и </w:t>
      </w:r>
      <w:hyperlink r:id="rId18" w:history="1">
        <w:r>
          <w:rPr>
            <w:u w:val="single"/>
          </w:rPr>
          <w:t xml:space="preserve">Telegram</w:t>
        </w:r>
      </w:hyperlink>
      <w:r>
        <w:rPr>
          <w:i w:val="1"/>
          <w:iCs w:val="1"/>
        </w:rPr>
        <w:t xml:space="preserve">.</w:t>
      </w:r>
    </w:p>
    <w:p/>
    <w:p/>
    <w:p>
      <w:pPr/>
      <w:r>
        <w:rPr>
          <w:rStyle w:val="BoldText"/>
        </w:rPr>
        <w:t xml:space="preserve">Информация о телеканале:</w:t>
      </w:r>
    </w:p>
    <w:p/>
    <w:p>
      <w:pPr/>
      <w:r>
        <w:rPr>
          <w:b w:val="1"/>
          <w:bCs w:val="1"/>
        </w:rPr>
        <w:t xml:space="preserve">МУЖСКОЕ КИНО. </w:t>
      </w:r>
      <w:r>
        <w:rPr/>
        <w:t xml:space="preserve">Телеканал динамичного и зрелищного кино. Входит в премиальный пакет «Настрой кино!». Жгучая смесь драйва, скорости, адреналина, перестрелок, крутых автомобилей и красивых женщин. Детективы, боевики, триллеры, криминальные драмы и хорроры. Производится компанией «Ред Медиа». </w:t>
      </w:r>
      <w:r>
        <w:rPr>
          <w:u w:val="single"/>
        </w:rPr>
        <w:t xml:space="preserve">www.nastroykino.ru</w:t>
      </w:r>
    </w:p>
    <w:p>
      <w:pPr/>
      <w:r>
        <w:rPr>
          <w:b w:val="1"/>
          <w:bCs w:val="1"/>
        </w:rPr>
        <w:t xml:space="preserve">РЕД МЕДИА. </w:t>
      </w:r>
      <w:r>
        <w:rPr/>
        <w:t xml:space="preserve">Ведущая российская телевизионная компания по производству и дистрибуции тематических телеканалов для кабельного и спутникового вещания. Входит в состав «Газпром-Медиа Холдинга». Компания представляет дистрибуцию 47 тематических телеканалов форматов SD и HD, включая 18 телеканалов собственного производства. Телеканалы «Ред Медиа» являются лауреатами международных и российских премий, вещают в 980 городах на территории 43 стран мира и обеспечивают потребности зрительской аудитории во всех основных телевизионных жанрах: кино, спорт, развлечения, познание, музыка, стиль жизни, хобби, детские. </w:t>
      </w:r>
      <w:hyperlink r:id="rId19" w:history="1">
        <w:r>
          <w:rPr>
            <w:u w:val="single"/>
          </w:rPr>
          <w:t xml:space="preserve">www.red-media.ru</w:t>
        </w:r>
      </w:hyperlink>
    </w:p>
    <w:sectPr>
      <w:footerReference w:type="default" r:id="rId20"/>
      <w:pgSz w:orient="portrait" w:w="11905.511811024" w:h="16837.795275591"/>
      <w:pgMar w:top="400" w:right="400" w:bottom="400" w:left="400" w:header="720" w:footer="200" w:gutter="200"/>
      <w:cols w:num="1" w:space="720"/>
      <w:pgNumType w:start="1"/>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pPr>
    <w:r>
      <w:fldChar w:fldCharType="begin"/>
    </w:r>
    <w:r>
      <w:rPr>
        <w:rFonts w:ascii="Calibri" w:hAnsi="Calibri" w:eastAsia="Calibri" w:cs="Calibri"/>
        <w:sz w:val="20"/>
        <w:szCs w:val="20"/>
      </w:rPr>
      <w:instrText xml:space="preserve">PAGE</w:instrText>
    </w:r>
    <w:r>
      <w:fldChar w:fldCharType="separate"/>
    </w:r>
    <w:r>
      <w:fldChar w:fldCharType="end"/>
    </w:r>
    <w:r>
      <w:rPr>
        <w:rFonts w:ascii="Calibri" w:hAnsi="Calibri" w:eastAsia="Calibri" w:cs="Calibri"/>
        <w:sz w:val="20"/>
        <w:szCs w:val="20"/>
      </w:rPr>
      <w:t xml:space="preserve"> из </w:t>
    </w:r>
    <w:r>
      <w:fldChar w:fldCharType="begin"/>
    </w:r>
    <w:r>
      <w:rPr>
        <w:rFonts w:ascii="Calibri" w:hAnsi="Calibri" w:eastAsia="Calibri" w:cs="Calibri"/>
        <w:sz w:val="20"/>
        <w:szCs w:val="20"/>
      </w:rPr>
      <w:instrText xml:space="preserve">NUMPAGES</w:instrText>
    </w:r>
    <w:r>
      <w:fldChar w:fldCharType="separate"/>
    </w:r>
    <w:r>
      <w:fldChar w:fldCharType="end"/>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5"/>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Calibri" w:hAnsi="Calibri" w:eastAsia="Calibri" w:cs="Calibri"/>
        <w:sz w:val="22"/>
        <w:szCs w:val="22"/>
        <w:lang w:val="en-US"/>
      </w:rPr>
    </w:rPrDefault>
  </w:docDefaults>
  <w:style w:type="paragraph" w:default="1" w:styleId="Normal">
    <w:name w:val="Normal"/>
    <w:pPr>
      <w:keepLines w:val="1"/>
      <w:spacing w:before="0" w:after="0" w:line="240" w:lineRule="auto"/>
    </w:pPr>
  </w:style>
  <w:style w:type="character" w:styleId="FootnoteReference">
    <w:name w:val="Footnote Reference"/>
    <w:semiHidden/>
    <w:unhideWhenUsed/>
    <w:rPr>
      <w:vertAlign w:val="superscript"/>
    </w:rPr>
  </w:style>
  <w:style w:type="paragraph" w:customStyle="1" w:styleId="hStyle">
    <w:name w:val="hStyle"/>
    <w:basedOn w:val="Normal"/>
    <w:pPr>
      <w:jc w:val="center"/>
      <w:spacing w:before="0" w:after="0" w:line="240" w:lineRule="auto"/>
    </w:pPr>
  </w:style>
  <w:style w:type="paragraph" w:customStyle="1" w:styleId="pStyle">
    <w:name w:val="pStyle"/>
    <w:basedOn w:val="Normal"/>
    <w:pPr>
      <w:jc w:val="left"/>
      <w:spacing w:before="0" w:after="0" w:line="240" w:lineRule="auto"/>
    </w:pPr>
  </w:style>
  <w:style w:type="character">
    <w:name w:val="BoldText"/>
    <w:rPr>
      <w:rFonts w:ascii="Calibri" w:hAnsi="Calibri" w:eastAsia="Calibri" w:cs="Calibri"/>
      <w:sz w:val="24"/>
      <w:szCs w:val="24"/>
      <w:b w:val="1"/>
      <w:bCs w:val="1"/>
    </w:rPr>
  </w:style>
  <w:style w:type="character">
    <w:name w:val="ItalicText"/>
    <w:rPr>
      <w:rFonts w:ascii="Calibri" w:hAnsi="Calibri" w:eastAsia="Calibri" w:cs="Calibri"/>
      <w:sz w:val="24"/>
      <w:szCs w:val="24"/>
      <w:b w:val="0"/>
      <w:bCs w:val="0"/>
      <w:i w:val="1"/>
      <w:iCs w:val="1"/>
    </w:rPr>
  </w:style>
  <w:style w:type="character">
    <w:name w:val="RegText"/>
    <w:rPr>
      <w:rFonts w:ascii="Calibri" w:hAnsi="Calibri" w:eastAsia="Calibri" w:cs="Calibri"/>
      <w:sz w:val="22"/>
      <w:szCs w:val="22"/>
      <w:b w:val="0"/>
      <w:bCs w:val="0"/>
    </w:rPr>
  </w:style>
  <w:style w:type="character">
    <w:name w:val="TitleText"/>
    <w:rPr>
      <w:rFonts w:ascii="Calibri" w:hAnsi="Calibri" w:eastAsia="Calibri" w:cs="Calibri"/>
      <w:sz w:val="32"/>
      <w:szCs w:val="32"/>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image" Target="media/section_image1.jpg"/><Relationship Id="rId8" Type="http://schemas.openxmlformats.org/officeDocument/2006/relationships/image" Target="media/section_image2.png"/><Relationship Id="rId9" Type="http://schemas.openxmlformats.org/officeDocument/2006/relationships/image" Target="media/section_image3.jpg"/><Relationship Id="rId10" Type="http://schemas.openxmlformats.org/officeDocument/2006/relationships/image" Target="media/section_image4.jpg"/><Relationship Id="rId11" Type="http://schemas.openxmlformats.org/officeDocument/2006/relationships/image" Target="media/section_image5.jpg"/><Relationship Id="rId12" Type="http://schemas.openxmlformats.org/officeDocument/2006/relationships/image" Target="media/section_image6.jpg"/><Relationship Id="rId13" Type="http://schemas.openxmlformats.org/officeDocument/2006/relationships/image" Target="media/section_image7.jpg"/><Relationship Id="rId14" Type="http://schemas.openxmlformats.org/officeDocument/2006/relationships/image" Target="media/section_image8.jpg"/><Relationship Id="rId15" Type="http://schemas.openxmlformats.org/officeDocument/2006/relationships/hyperlink" Target="mailto:SokolovaAR@red-media.ru" TargetMode="External"/><Relationship Id="rId16" Type="http://schemas.openxmlformats.org/officeDocument/2006/relationships/hyperlink" Target="https://vk.com/redmediatv" TargetMode="External"/><Relationship Id="rId17" Type="http://schemas.openxmlformats.org/officeDocument/2006/relationships/hyperlink" Target="https://ok.ru/group/63145683452079" TargetMode="External"/><Relationship Id="rId18" Type="http://schemas.openxmlformats.org/officeDocument/2006/relationships/hyperlink" Target="https://t.me/redmediatv" TargetMode="External"/><Relationship Id="rId19" Type="http://schemas.openxmlformats.org/officeDocument/2006/relationships/hyperlink" Target="http://www.red-media.ru" TargetMode="External"/><Relationship Id="rId2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2026-08-28T00:08:14+00:00</dcterms:created>
  <dcterms:modified xsi:type="dcterms:W3CDTF">2026-08-28T00:08:14+00:00</dcterms:modified>
</cp:coreProperties>
</file>

<file path=docProps/custom.xml><?xml version="1.0" encoding="utf-8"?>
<Properties xmlns="http://schemas.openxmlformats.org/officeDocument/2006/custom-properties" xmlns:vt="http://schemas.openxmlformats.org/officeDocument/2006/docPropsVTypes"/>
</file>